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4D7F" w:rsidRPr="00FD4685" w:rsidRDefault="007A4D7F" w:rsidP="007A4D7F">
      <w:pPr>
        <w:pStyle w:val="zagglav"/>
        <w:spacing w:before="0" w:beforeAutospacing="0" w:after="0" w:afterAutospacing="0"/>
        <w:ind w:right="-22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14 Лекция </w:t>
      </w:r>
      <w:bookmarkStart w:id="0" w:name="_GoBack"/>
      <w:bookmarkEnd w:id="0"/>
      <w:r w:rsidRPr="00FD4685">
        <w:rPr>
          <w:b/>
          <w:sz w:val="28"/>
          <w:szCs w:val="28"/>
        </w:rPr>
        <w:t>Виды и видовые экраны</w:t>
      </w:r>
    </w:p>
    <w:p w:rsidR="007A4D7F" w:rsidRPr="004F6501" w:rsidRDefault="007A4D7F" w:rsidP="007A4D7F">
      <w:pPr>
        <w:pStyle w:val="zagglav"/>
        <w:spacing w:before="0" w:beforeAutospacing="0" w:after="0" w:afterAutospacing="0"/>
        <w:ind w:right="-22"/>
        <w:jc w:val="center"/>
        <w:rPr>
          <w:sz w:val="28"/>
          <w:szCs w:val="28"/>
        </w:rPr>
      </w:pPr>
    </w:p>
    <w:p w:rsidR="007A4D7F" w:rsidRPr="004F6501" w:rsidRDefault="007A4D7F" w:rsidP="007A4D7F">
      <w:pPr>
        <w:pStyle w:val="zagglav"/>
        <w:spacing w:before="0" w:beforeAutospacing="0" w:after="0" w:afterAutospacing="0"/>
        <w:ind w:right="-22" w:firstLine="708"/>
        <w:jc w:val="both"/>
        <w:rPr>
          <w:sz w:val="28"/>
          <w:szCs w:val="28"/>
        </w:rPr>
      </w:pPr>
      <w:r w:rsidRPr="004F6501">
        <w:rPr>
          <w:sz w:val="28"/>
          <w:szCs w:val="28"/>
        </w:rPr>
        <w:t> Работая с моделью трехмерного объекта, можно задавать и менять виды,  делить графический экран на части, в каждой из которых можно устанавливать свою точку зрения или проекцию.</w:t>
      </w:r>
    </w:p>
    <w:p w:rsidR="007A4D7F" w:rsidRPr="004F6501" w:rsidRDefault="007A4D7F" w:rsidP="007A4D7F">
      <w:pPr>
        <w:pStyle w:val="ris"/>
        <w:spacing w:before="0" w:beforeAutospacing="0" w:after="0" w:afterAutospacing="0"/>
        <w:ind w:right="-22" w:firstLine="720"/>
        <w:jc w:val="both"/>
        <w:rPr>
          <w:sz w:val="28"/>
          <w:szCs w:val="28"/>
        </w:rPr>
      </w:pPr>
      <w:r w:rsidRPr="004F6501">
        <w:rPr>
          <w:color w:val="000000"/>
          <w:sz w:val="28"/>
          <w:szCs w:val="28"/>
        </w:rPr>
        <w:t xml:space="preserve">Для удобства отображения сложного чертежа или модели полезно вывести на экран окно, называемое </w:t>
      </w:r>
      <w:proofErr w:type="spellStart"/>
      <w:r w:rsidRPr="004F6501">
        <w:rPr>
          <w:color w:val="000000"/>
          <w:sz w:val="28"/>
          <w:szCs w:val="28"/>
        </w:rPr>
        <w:t>Aerial</w:t>
      </w:r>
      <w:proofErr w:type="spellEnd"/>
      <w:r w:rsidRPr="004F6501">
        <w:rPr>
          <w:color w:val="000000"/>
          <w:sz w:val="28"/>
          <w:szCs w:val="28"/>
        </w:rPr>
        <w:t xml:space="preserve"> </w:t>
      </w:r>
      <w:proofErr w:type="spellStart"/>
      <w:r w:rsidRPr="004F6501">
        <w:rPr>
          <w:color w:val="000000"/>
          <w:sz w:val="28"/>
          <w:szCs w:val="28"/>
        </w:rPr>
        <w:t>View</w:t>
      </w:r>
      <w:proofErr w:type="spellEnd"/>
      <w:r w:rsidRPr="004F6501">
        <w:rPr>
          <w:b/>
          <w:bCs/>
          <w:color w:val="000000"/>
          <w:sz w:val="28"/>
          <w:szCs w:val="28"/>
        </w:rPr>
        <w:t xml:space="preserve"> </w:t>
      </w:r>
      <w:r w:rsidRPr="004F6501">
        <w:rPr>
          <w:color w:val="000000"/>
          <w:sz w:val="28"/>
          <w:szCs w:val="28"/>
        </w:rPr>
        <w:t xml:space="preserve">(Общий вид). Тогда на основном экране может устанавливаться один вид, а в дополнительном окне – другой (например, вид всего рисунка). </w:t>
      </w:r>
    </w:p>
    <w:p w:rsidR="007A4D7F" w:rsidRPr="004F6501" w:rsidRDefault="007A4D7F" w:rsidP="007A4D7F">
      <w:pPr>
        <w:pStyle w:val="a3"/>
        <w:spacing w:before="0" w:beforeAutospacing="0" w:after="0" w:afterAutospacing="0"/>
        <w:ind w:right="-22" w:firstLine="720"/>
        <w:jc w:val="both"/>
        <w:rPr>
          <w:sz w:val="28"/>
          <w:szCs w:val="28"/>
        </w:rPr>
      </w:pPr>
      <w:r w:rsidRPr="004F6501">
        <w:rPr>
          <w:color w:val="000000"/>
          <w:sz w:val="28"/>
          <w:szCs w:val="28"/>
        </w:rPr>
        <w:t xml:space="preserve">Система </w:t>
      </w:r>
      <w:proofErr w:type="spellStart"/>
      <w:r w:rsidRPr="004F6501">
        <w:rPr>
          <w:color w:val="000000"/>
          <w:sz w:val="28"/>
          <w:szCs w:val="28"/>
        </w:rPr>
        <w:t>AutoCAD</w:t>
      </w:r>
      <w:proofErr w:type="spellEnd"/>
      <w:r w:rsidRPr="004F6501">
        <w:rPr>
          <w:color w:val="000000"/>
          <w:sz w:val="28"/>
          <w:szCs w:val="28"/>
        </w:rPr>
        <w:t xml:space="preserve"> позволяет в пространстве модели создавать конфигурации из любого количества частей (неперекрывающихся видовых экранов) и каждой такой конфигурации присваивать имя, по которому такая конфигурация может быть в любое время восстановлена. Команда VPORTS (ВЭКРАН), которой соответствуют также кнопка </w:t>
      </w:r>
      <w:r>
        <w:rPr>
          <w:noProof/>
          <w:sz w:val="28"/>
          <w:szCs w:val="28"/>
        </w:rPr>
        <w:drawing>
          <wp:inline distT="0" distB="0" distL="0" distR="0">
            <wp:extent cx="130810" cy="130810"/>
            <wp:effectExtent l="0" t="0" r="2540" b="2540"/>
            <wp:docPr id="4" name="Рисунок 4" descr="tema1_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ma1_1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810" cy="130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6501">
        <w:rPr>
          <w:color w:val="000000"/>
          <w:sz w:val="28"/>
          <w:szCs w:val="28"/>
        </w:rPr>
        <w:t xml:space="preserve">панели </w:t>
      </w:r>
      <w:proofErr w:type="spellStart"/>
      <w:r w:rsidRPr="004F6501">
        <w:rPr>
          <w:color w:val="000000"/>
          <w:sz w:val="28"/>
          <w:szCs w:val="28"/>
        </w:rPr>
        <w:t>Viewports</w:t>
      </w:r>
      <w:proofErr w:type="spellEnd"/>
      <w:r w:rsidRPr="004F6501">
        <w:rPr>
          <w:color w:val="000000"/>
          <w:sz w:val="28"/>
          <w:szCs w:val="28"/>
        </w:rPr>
        <w:t xml:space="preserve"> (Видовые экраны) (рисунок 10.1</w:t>
      </w:r>
      <w:r>
        <w:rPr>
          <w:color w:val="000000"/>
          <w:sz w:val="28"/>
          <w:szCs w:val="28"/>
        </w:rPr>
        <w:t>0</w:t>
      </w:r>
      <w:r w:rsidRPr="004F6501">
        <w:rPr>
          <w:color w:val="000000"/>
          <w:sz w:val="28"/>
          <w:szCs w:val="28"/>
        </w:rPr>
        <w:t xml:space="preserve">) и пункт падающего меню </w:t>
      </w:r>
      <w:proofErr w:type="spellStart"/>
      <w:r w:rsidRPr="004F6501">
        <w:rPr>
          <w:color w:val="000000"/>
          <w:sz w:val="28"/>
          <w:szCs w:val="28"/>
        </w:rPr>
        <w:t>View</w:t>
      </w:r>
      <w:proofErr w:type="spellEnd"/>
      <w:r w:rsidRPr="004F6501">
        <w:rPr>
          <w:color w:val="000000"/>
          <w:sz w:val="28"/>
          <w:szCs w:val="28"/>
        </w:rPr>
        <w:t xml:space="preserve"> | </w:t>
      </w:r>
      <w:proofErr w:type="spellStart"/>
      <w:r w:rsidRPr="004F6501">
        <w:rPr>
          <w:color w:val="000000"/>
          <w:sz w:val="28"/>
          <w:szCs w:val="28"/>
        </w:rPr>
        <w:t>Viewports</w:t>
      </w:r>
      <w:proofErr w:type="spellEnd"/>
      <w:r w:rsidRPr="004F6501">
        <w:rPr>
          <w:color w:val="000000"/>
          <w:sz w:val="28"/>
          <w:szCs w:val="28"/>
        </w:rPr>
        <w:t xml:space="preserve"> | </w:t>
      </w:r>
      <w:proofErr w:type="spellStart"/>
      <w:r w:rsidRPr="004F6501">
        <w:rPr>
          <w:color w:val="000000"/>
          <w:sz w:val="28"/>
          <w:szCs w:val="28"/>
        </w:rPr>
        <w:t>New</w:t>
      </w:r>
      <w:proofErr w:type="spellEnd"/>
      <w:r w:rsidRPr="004F6501">
        <w:rPr>
          <w:color w:val="000000"/>
          <w:sz w:val="28"/>
          <w:szCs w:val="28"/>
        </w:rPr>
        <w:t xml:space="preserve"> </w:t>
      </w:r>
      <w:proofErr w:type="spellStart"/>
      <w:r w:rsidRPr="004F6501">
        <w:rPr>
          <w:color w:val="000000"/>
          <w:sz w:val="28"/>
          <w:szCs w:val="28"/>
        </w:rPr>
        <w:t>Viewports</w:t>
      </w:r>
      <w:proofErr w:type="spellEnd"/>
      <w:r w:rsidRPr="004F6501">
        <w:rPr>
          <w:color w:val="000000"/>
          <w:sz w:val="28"/>
          <w:szCs w:val="28"/>
        </w:rPr>
        <w:t xml:space="preserve"> (Вид | Видовые экраны | Новые ВЭ), создает конфигурации видовых экранов.</w:t>
      </w:r>
    </w:p>
    <w:p w:rsidR="007A4D7F" w:rsidRPr="004F6501" w:rsidRDefault="007A4D7F" w:rsidP="007A4D7F">
      <w:pPr>
        <w:ind w:right="-22"/>
        <w:jc w:val="both"/>
      </w:pPr>
    </w:p>
    <w:p w:rsidR="007A4D7F" w:rsidRPr="004F6501" w:rsidRDefault="007A4D7F" w:rsidP="007A4D7F">
      <w:pPr>
        <w:pStyle w:val="ris"/>
        <w:spacing w:before="0" w:beforeAutospacing="0" w:after="0" w:afterAutospacing="0"/>
        <w:ind w:right="-22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510790" cy="580390"/>
            <wp:effectExtent l="0" t="0" r="3810" b="0"/>
            <wp:docPr id="3" name="Рисунок 3" descr="tema1_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ema1_1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0790" cy="580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4D7F" w:rsidRPr="004F6501" w:rsidRDefault="007A4D7F" w:rsidP="007A4D7F">
      <w:pPr>
        <w:pStyle w:val="ris"/>
        <w:spacing w:before="0" w:beforeAutospacing="0" w:after="0" w:afterAutospacing="0"/>
        <w:ind w:right="-22"/>
        <w:jc w:val="center"/>
        <w:rPr>
          <w:sz w:val="28"/>
          <w:szCs w:val="28"/>
        </w:rPr>
      </w:pPr>
      <w:r w:rsidRPr="004F6501">
        <w:rPr>
          <w:color w:val="000000"/>
          <w:sz w:val="28"/>
          <w:szCs w:val="28"/>
        </w:rPr>
        <w:t>Рисунок 10.1</w:t>
      </w:r>
      <w:r>
        <w:rPr>
          <w:color w:val="000000"/>
          <w:sz w:val="28"/>
          <w:szCs w:val="28"/>
        </w:rPr>
        <w:t>0</w:t>
      </w:r>
      <w:r w:rsidRPr="004F6501">
        <w:rPr>
          <w:b/>
          <w:bCs/>
          <w:color w:val="000000"/>
          <w:sz w:val="28"/>
          <w:szCs w:val="28"/>
        </w:rPr>
        <w:t xml:space="preserve">   </w:t>
      </w:r>
      <w:r w:rsidRPr="004F6501">
        <w:rPr>
          <w:color w:val="000000"/>
          <w:sz w:val="28"/>
          <w:szCs w:val="28"/>
        </w:rPr>
        <w:t xml:space="preserve">Панель инструментов </w:t>
      </w:r>
      <w:proofErr w:type="spellStart"/>
      <w:r w:rsidRPr="004F6501">
        <w:rPr>
          <w:color w:val="000000"/>
          <w:sz w:val="28"/>
          <w:szCs w:val="28"/>
        </w:rPr>
        <w:t>Viewports</w:t>
      </w:r>
      <w:proofErr w:type="spellEnd"/>
    </w:p>
    <w:p w:rsidR="007A4D7F" w:rsidRPr="004F6501" w:rsidRDefault="007A4D7F" w:rsidP="007A4D7F">
      <w:pPr>
        <w:ind w:right="-22"/>
        <w:jc w:val="both"/>
      </w:pPr>
    </w:p>
    <w:p w:rsidR="007A4D7F" w:rsidRPr="004F6501" w:rsidRDefault="007A4D7F" w:rsidP="007A4D7F">
      <w:pPr>
        <w:pStyle w:val="a3"/>
        <w:spacing w:before="0" w:beforeAutospacing="0" w:after="0" w:afterAutospacing="0"/>
        <w:ind w:right="-22" w:firstLine="720"/>
        <w:jc w:val="both"/>
        <w:rPr>
          <w:sz w:val="28"/>
          <w:szCs w:val="28"/>
        </w:rPr>
      </w:pPr>
      <w:r w:rsidRPr="004F6501">
        <w:rPr>
          <w:color w:val="000000"/>
          <w:sz w:val="28"/>
          <w:szCs w:val="28"/>
        </w:rPr>
        <w:t xml:space="preserve">Команда VPORTS (ВЭКРАН) открывает диалоговое окно </w:t>
      </w:r>
      <w:proofErr w:type="spellStart"/>
      <w:r w:rsidRPr="004F6501">
        <w:rPr>
          <w:color w:val="000000"/>
          <w:sz w:val="28"/>
          <w:szCs w:val="28"/>
        </w:rPr>
        <w:t>Viewports</w:t>
      </w:r>
      <w:proofErr w:type="spellEnd"/>
      <w:r w:rsidRPr="004F6501">
        <w:rPr>
          <w:color w:val="000000"/>
          <w:sz w:val="28"/>
          <w:szCs w:val="28"/>
        </w:rPr>
        <w:t xml:space="preserve"> (Видовые экраны). Поле </w:t>
      </w:r>
      <w:proofErr w:type="spellStart"/>
      <w:r w:rsidRPr="004F6501">
        <w:rPr>
          <w:color w:val="000000"/>
          <w:sz w:val="28"/>
          <w:szCs w:val="28"/>
        </w:rPr>
        <w:t>New</w:t>
      </w:r>
      <w:proofErr w:type="spellEnd"/>
      <w:r w:rsidRPr="004F6501">
        <w:rPr>
          <w:color w:val="000000"/>
          <w:sz w:val="28"/>
          <w:szCs w:val="28"/>
        </w:rPr>
        <w:t xml:space="preserve"> </w:t>
      </w:r>
      <w:proofErr w:type="spellStart"/>
      <w:r w:rsidRPr="004F6501">
        <w:rPr>
          <w:color w:val="000000"/>
          <w:sz w:val="28"/>
          <w:szCs w:val="28"/>
        </w:rPr>
        <w:t>name</w:t>
      </w:r>
      <w:proofErr w:type="spellEnd"/>
      <w:r w:rsidRPr="004F6501">
        <w:rPr>
          <w:color w:val="000000"/>
          <w:sz w:val="28"/>
          <w:szCs w:val="28"/>
        </w:rPr>
        <w:t xml:space="preserve"> (Новое имя) этого окна предназначено для задания имени создаваемой конфигурации видовых экранов. </w:t>
      </w:r>
      <w:proofErr w:type="gramStart"/>
      <w:r w:rsidRPr="004F6501">
        <w:rPr>
          <w:color w:val="000000"/>
          <w:sz w:val="28"/>
          <w:szCs w:val="28"/>
        </w:rPr>
        <w:t xml:space="preserve">Вводимое имя удовлетворяет обычным ограничениям, налагаемым на имена таких символов </w:t>
      </w:r>
      <w:proofErr w:type="spellStart"/>
      <w:r w:rsidRPr="004F6501">
        <w:rPr>
          <w:color w:val="000000"/>
          <w:sz w:val="28"/>
          <w:szCs w:val="28"/>
        </w:rPr>
        <w:t>AutoCAD</w:t>
      </w:r>
      <w:proofErr w:type="spellEnd"/>
      <w:r w:rsidRPr="004F6501">
        <w:rPr>
          <w:color w:val="000000"/>
          <w:sz w:val="28"/>
          <w:szCs w:val="28"/>
        </w:rPr>
        <w:t>, как слои, описания блоков, типы линий и др. Если имя не задать, то новая конфигурация экранов создается (графический экран делится на необходимые части), но не сохраняется (т. е. после перехода к следующей конфигурации данная конфигурация не может быть восстановлена, т. к. она не имеет имени).</w:t>
      </w:r>
      <w:proofErr w:type="gramEnd"/>
    </w:p>
    <w:p w:rsidR="007A4D7F" w:rsidRPr="004F6501" w:rsidRDefault="007A4D7F" w:rsidP="007A4D7F">
      <w:pPr>
        <w:spacing w:before="100" w:beforeAutospacing="1" w:after="100" w:afterAutospacing="1"/>
        <w:ind w:right="-22" w:firstLine="720"/>
        <w:jc w:val="both"/>
      </w:pPr>
      <w:r w:rsidRPr="004F6501">
        <w:rPr>
          <w:color w:val="000000"/>
        </w:rPr>
        <w:t xml:space="preserve">В области </w:t>
      </w:r>
      <w:proofErr w:type="spellStart"/>
      <w:r w:rsidRPr="004F6501">
        <w:rPr>
          <w:color w:val="000000"/>
        </w:rPr>
        <w:t>Preview</w:t>
      </w:r>
      <w:proofErr w:type="spellEnd"/>
      <w:r w:rsidRPr="004F6501">
        <w:rPr>
          <w:color w:val="000000"/>
        </w:rPr>
        <w:t xml:space="preserve"> (Образец) отображается внешний вид той конфигурации (варианта деления на части), которая отмечена в списке </w:t>
      </w:r>
      <w:proofErr w:type="spellStart"/>
      <w:r w:rsidRPr="004F6501">
        <w:rPr>
          <w:color w:val="000000"/>
        </w:rPr>
        <w:t>Standard</w:t>
      </w:r>
      <w:proofErr w:type="spellEnd"/>
      <w:r w:rsidRPr="004F6501">
        <w:rPr>
          <w:color w:val="000000"/>
        </w:rPr>
        <w:t xml:space="preserve"> </w:t>
      </w:r>
      <w:proofErr w:type="spellStart"/>
      <w:r w:rsidRPr="004F6501">
        <w:rPr>
          <w:color w:val="000000"/>
        </w:rPr>
        <w:t>viewports</w:t>
      </w:r>
      <w:proofErr w:type="spellEnd"/>
      <w:r w:rsidRPr="004F6501">
        <w:rPr>
          <w:color w:val="000000"/>
        </w:rPr>
        <w:t xml:space="preserve"> (Стандартные конфигурации). В раскрывающемся списке </w:t>
      </w:r>
      <w:proofErr w:type="spellStart"/>
      <w:r w:rsidRPr="004F6501">
        <w:rPr>
          <w:color w:val="000000"/>
        </w:rPr>
        <w:t>Apply</w:t>
      </w:r>
      <w:proofErr w:type="spellEnd"/>
      <w:r w:rsidRPr="004F6501">
        <w:rPr>
          <w:color w:val="000000"/>
        </w:rPr>
        <w:t xml:space="preserve"> </w:t>
      </w:r>
      <w:proofErr w:type="spellStart"/>
      <w:r w:rsidRPr="004F6501">
        <w:rPr>
          <w:color w:val="000000"/>
        </w:rPr>
        <w:t>to</w:t>
      </w:r>
      <w:proofErr w:type="spellEnd"/>
      <w:r w:rsidRPr="004F6501">
        <w:rPr>
          <w:color w:val="000000"/>
        </w:rPr>
        <w:t xml:space="preserve"> (Применить) можно выбрать одно из двух значений, указывающих, к какой части графического экрана будет применяться операция деления на части: </w:t>
      </w:r>
    </w:p>
    <w:p w:rsidR="007A4D7F" w:rsidRPr="004F6501" w:rsidRDefault="007A4D7F" w:rsidP="007A4D7F">
      <w:pPr>
        <w:spacing w:before="100" w:beforeAutospacing="1" w:after="100" w:afterAutospacing="1"/>
        <w:ind w:right="-22" w:firstLine="360"/>
        <w:jc w:val="both"/>
      </w:pPr>
      <w:r w:rsidRPr="004F6501">
        <w:rPr>
          <w:color w:val="000000"/>
        </w:rPr>
        <w:t>         </w:t>
      </w:r>
      <w:proofErr w:type="spellStart"/>
      <w:r w:rsidRPr="004F6501">
        <w:rPr>
          <w:color w:val="000000"/>
        </w:rPr>
        <w:t>Display</w:t>
      </w:r>
      <w:proofErr w:type="spellEnd"/>
      <w:r w:rsidRPr="004F6501">
        <w:rPr>
          <w:color w:val="000000"/>
        </w:rPr>
        <w:t xml:space="preserve"> (Ко всему экрану); </w:t>
      </w:r>
    </w:p>
    <w:p w:rsidR="007A4D7F" w:rsidRPr="004F6501" w:rsidRDefault="007A4D7F" w:rsidP="007A4D7F">
      <w:pPr>
        <w:spacing w:before="100" w:beforeAutospacing="1" w:after="100" w:afterAutospacing="1"/>
        <w:ind w:right="-22" w:firstLine="360"/>
        <w:jc w:val="both"/>
      </w:pPr>
      <w:r w:rsidRPr="004F6501">
        <w:rPr>
          <w:color w:val="000000"/>
        </w:rPr>
        <w:t xml:space="preserve">         </w:t>
      </w:r>
      <w:proofErr w:type="spellStart"/>
      <w:r w:rsidRPr="004F6501">
        <w:rPr>
          <w:color w:val="000000"/>
        </w:rPr>
        <w:t>Current</w:t>
      </w:r>
      <w:proofErr w:type="spellEnd"/>
      <w:r w:rsidRPr="004F6501">
        <w:rPr>
          <w:color w:val="000000"/>
        </w:rPr>
        <w:t xml:space="preserve"> </w:t>
      </w:r>
      <w:proofErr w:type="spellStart"/>
      <w:r w:rsidRPr="004F6501">
        <w:rPr>
          <w:color w:val="000000"/>
        </w:rPr>
        <w:t>Viewport</w:t>
      </w:r>
      <w:proofErr w:type="spellEnd"/>
      <w:r w:rsidRPr="004F6501">
        <w:rPr>
          <w:color w:val="000000"/>
        </w:rPr>
        <w:t xml:space="preserve"> (К текущему </w:t>
      </w:r>
      <w:proofErr w:type="spellStart"/>
      <w:r w:rsidRPr="004F6501">
        <w:rPr>
          <w:color w:val="000000"/>
        </w:rPr>
        <w:t>ВЭкрану</w:t>
      </w:r>
      <w:proofErr w:type="spellEnd"/>
      <w:r w:rsidRPr="004F6501">
        <w:rPr>
          <w:color w:val="000000"/>
        </w:rPr>
        <w:t xml:space="preserve">). </w:t>
      </w:r>
    </w:p>
    <w:p w:rsidR="007A4D7F" w:rsidRPr="004F6501" w:rsidRDefault="007A4D7F" w:rsidP="007A4D7F">
      <w:pPr>
        <w:pStyle w:val="a3"/>
        <w:spacing w:before="0" w:beforeAutospacing="0" w:after="0" w:afterAutospacing="0"/>
        <w:ind w:right="-22" w:firstLine="720"/>
        <w:jc w:val="both"/>
        <w:rPr>
          <w:sz w:val="28"/>
          <w:szCs w:val="28"/>
        </w:rPr>
      </w:pPr>
      <w:r w:rsidRPr="004F6501">
        <w:rPr>
          <w:color w:val="000000"/>
          <w:sz w:val="28"/>
          <w:szCs w:val="28"/>
        </w:rPr>
        <w:lastRenderedPageBreak/>
        <w:t xml:space="preserve">В раскрывающемся списке </w:t>
      </w:r>
      <w:proofErr w:type="spellStart"/>
      <w:r w:rsidRPr="004F6501">
        <w:rPr>
          <w:color w:val="000000"/>
          <w:sz w:val="28"/>
          <w:szCs w:val="28"/>
        </w:rPr>
        <w:t>Setup</w:t>
      </w:r>
      <w:proofErr w:type="spellEnd"/>
      <w:r w:rsidRPr="004F6501">
        <w:rPr>
          <w:b/>
          <w:bCs/>
          <w:color w:val="000000"/>
          <w:sz w:val="28"/>
          <w:szCs w:val="28"/>
        </w:rPr>
        <w:t xml:space="preserve"> </w:t>
      </w:r>
      <w:r w:rsidRPr="004F6501">
        <w:rPr>
          <w:color w:val="000000"/>
          <w:sz w:val="28"/>
          <w:szCs w:val="28"/>
        </w:rPr>
        <w:t>(Режим) пользователю доступны только два значения:</w:t>
      </w:r>
    </w:p>
    <w:p w:rsidR="007A4D7F" w:rsidRPr="004F6501" w:rsidRDefault="007A4D7F" w:rsidP="007A4D7F">
      <w:pPr>
        <w:numPr>
          <w:ilvl w:val="0"/>
          <w:numId w:val="1"/>
        </w:numPr>
        <w:spacing w:before="100" w:beforeAutospacing="1" w:after="100" w:afterAutospacing="1"/>
        <w:ind w:right="-22"/>
        <w:jc w:val="both"/>
        <w:rPr>
          <w:color w:val="000000"/>
        </w:rPr>
      </w:pPr>
      <w:r w:rsidRPr="004F6501">
        <w:rPr>
          <w:color w:val="000000"/>
        </w:rPr>
        <w:t xml:space="preserve">2D – текущий вид (т. е. вид, установленный в активном видовом экране, который делится на части) распространяется на все новые видовые экраны; </w:t>
      </w:r>
    </w:p>
    <w:p w:rsidR="007A4D7F" w:rsidRPr="004F6501" w:rsidRDefault="007A4D7F" w:rsidP="007A4D7F">
      <w:pPr>
        <w:numPr>
          <w:ilvl w:val="0"/>
          <w:numId w:val="1"/>
        </w:numPr>
        <w:spacing w:before="100" w:beforeAutospacing="1" w:after="100" w:afterAutospacing="1"/>
        <w:ind w:right="-22"/>
        <w:jc w:val="both"/>
        <w:rPr>
          <w:color w:val="000000"/>
        </w:rPr>
      </w:pPr>
      <w:r w:rsidRPr="004F6501">
        <w:rPr>
          <w:color w:val="000000"/>
        </w:rPr>
        <w:t xml:space="preserve">3D – текущий вид устанавливается в одном из создаваемых видовых экранов, а в остальных система </w:t>
      </w:r>
      <w:proofErr w:type="spellStart"/>
      <w:r w:rsidRPr="004F6501">
        <w:rPr>
          <w:color w:val="000000"/>
        </w:rPr>
        <w:t>AutoCAD</w:t>
      </w:r>
      <w:proofErr w:type="spellEnd"/>
      <w:r w:rsidRPr="004F6501">
        <w:rPr>
          <w:color w:val="000000"/>
        </w:rPr>
        <w:t xml:space="preserve"> выбирает соответствующие ортогональные виды. </w:t>
      </w:r>
    </w:p>
    <w:p w:rsidR="007A4D7F" w:rsidRPr="004F6501" w:rsidRDefault="007A4D7F" w:rsidP="007A4D7F">
      <w:pPr>
        <w:pStyle w:val="a3"/>
        <w:spacing w:before="0" w:beforeAutospacing="0" w:after="0" w:afterAutospacing="0"/>
        <w:ind w:right="-22" w:firstLine="720"/>
        <w:jc w:val="both"/>
        <w:rPr>
          <w:sz w:val="28"/>
          <w:szCs w:val="28"/>
        </w:rPr>
      </w:pPr>
      <w:r w:rsidRPr="004F6501">
        <w:rPr>
          <w:color w:val="000000"/>
          <w:sz w:val="28"/>
          <w:szCs w:val="28"/>
        </w:rPr>
        <w:t xml:space="preserve">В раскрывающемся списке </w:t>
      </w:r>
      <w:proofErr w:type="spellStart"/>
      <w:r w:rsidRPr="004F6501">
        <w:rPr>
          <w:color w:val="000000"/>
          <w:sz w:val="28"/>
          <w:szCs w:val="28"/>
        </w:rPr>
        <w:t>Change</w:t>
      </w:r>
      <w:proofErr w:type="spellEnd"/>
      <w:r w:rsidRPr="004F6501">
        <w:rPr>
          <w:color w:val="000000"/>
          <w:sz w:val="28"/>
          <w:szCs w:val="28"/>
        </w:rPr>
        <w:t xml:space="preserve"> </w:t>
      </w:r>
      <w:proofErr w:type="spellStart"/>
      <w:r w:rsidRPr="004F6501">
        <w:rPr>
          <w:color w:val="000000"/>
          <w:sz w:val="28"/>
          <w:szCs w:val="28"/>
        </w:rPr>
        <w:t>view</w:t>
      </w:r>
      <w:proofErr w:type="spellEnd"/>
      <w:r w:rsidRPr="004F6501">
        <w:rPr>
          <w:color w:val="000000"/>
          <w:sz w:val="28"/>
          <w:szCs w:val="28"/>
        </w:rPr>
        <w:t xml:space="preserve"> </w:t>
      </w:r>
      <w:proofErr w:type="spellStart"/>
      <w:r w:rsidRPr="004F6501">
        <w:rPr>
          <w:color w:val="000000"/>
          <w:sz w:val="28"/>
          <w:szCs w:val="28"/>
        </w:rPr>
        <w:t>to</w:t>
      </w:r>
      <w:proofErr w:type="spellEnd"/>
      <w:r w:rsidRPr="004F6501">
        <w:rPr>
          <w:color w:val="000000"/>
          <w:sz w:val="28"/>
          <w:szCs w:val="28"/>
        </w:rPr>
        <w:t xml:space="preserve"> (Сменить вид на) задается вид, который необходимо установить в видовом экране, отмеченном в области </w:t>
      </w:r>
      <w:proofErr w:type="spellStart"/>
      <w:r w:rsidRPr="004F6501">
        <w:rPr>
          <w:color w:val="000000"/>
          <w:sz w:val="28"/>
          <w:szCs w:val="28"/>
        </w:rPr>
        <w:t>Preview</w:t>
      </w:r>
      <w:proofErr w:type="spellEnd"/>
      <w:r w:rsidRPr="004F6501">
        <w:rPr>
          <w:color w:val="000000"/>
          <w:sz w:val="28"/>
          <w:szCs w:val="28"/>
        </w:rPr>
        <w:t xml:space="preserve"> (Образец) (доступны стандартные имена ортогональных и изометрических видов и имя *</w:t>
      </w:r>
      <w:proofErr w:type="spellStart"/>
      <w:r w:rsidRPr="004F6501">
        <w:rPr>
          <w:color w:val="000000"/>
          <w:sz w:val="28"/>
          <w:szCs w:val="28"/>
        </w:rPr>
        <w:t>Current</w:t>
      </w:r>
      <w:proofErr w:type="spellEnd"/>
      <w:r w:rsidRPr="004F6501">
        <w:rPr>
          <w:color w:val="000000"/>
          <w:sz w:val="28"/>
          <w:szCs w:val="28"/>
        </w:rPr>
        <w:t>* (Текущий*)). Отметка нужного экрана выполняется щелчком мыши.</w:t>
      </w:r>
    </w:p>
    <w:p w:rsidR="007A4D7F" w:rsidRPr="004F6501" w:rsidRDefault="007A4D7F" w:rsidP="007A4D7F">
      <w:pPr>
        <w:spacing w:before="100" w:beforeAutospacing="1" w:after="100" w:afterAutospacing="1"/>
        <w:ind w:right="-22" w:firstLine="720"/>
        <w:jc w:val="both"/>
        <w:rPr>
          <w:color w:val="000000"/>
        </w:rPr>
      </w:pPr>
      <w:r w:rsidRPr="004F6501">
        <w:rPr>
          <w:color w:val="000000"/>
        </w:rPr>
        <w:t xml:space="preserve">Выберите в списке </w:t>
      </w:r>
      <w:proofErr w:type="spellStart"/>
      <w:r w:rsidRPr="004F6501">
        <w:rPr>
          <w:color w:val="000000"/>
        </w:rPr>
        <w:t>Standard</w:t>
      </w:r>
      <w:proofErr w:type="spellEnd"/>
      <w:r w:rsidRPr="004F6501">
        <w:rPr>
          <w:color w:val="000000"/>
        </w:rPr>
        <w:t xml:space="preserve"> </w:t>
      </w:r>
      <w:proofErr w:type="spellStart"/>
      <w:r w:rsidRPr="004F6501">
        <w:rPr>
          <w:color w:val="000000"/>
        </w:rPr>
        <w:t>viewports</w:t>
      </w:r>
      <w:proofErr w:type="spellEnd"/>
      <w:r w:rsidRPr="004F6501">
        <w:rPr>
          <w:color w:val="000000"/>
        </w:rPr>
        <w:t xml:space="preserve"> (Стандартные конфигурации) конфигурацию </w:t>
      </w:r>
      <w:proofErr w:type="spellStart"/>
      <w:r w:rsidRPr="004F6501">
        <w:rPr>
          <w:color w:val="000000"/>
        </w:rPr>
        <w:t>Three</w:t>
      </w:r>
      <w:proofErr w:type="spellEnd"/>
      <w:r w:rsidRPr="004F6501">
        <w:rPr>
          <w:color w:val="000000"/>
        </w:rPr>
        <w:t xml:space="preserve">: </w:t>
      </w:r>
      <w:proofErr w:type="spellStart"/>
      <w:r w:rsidRPr="004F6501">
        <w:rPr>
          <w:color w:val="000000"/>
        </w:rPr>
        <w:t>Above</w:t>
      </w:r>
      <w:proofErr w:type="spellEnd"/>
      <w:r w:rsidRPr="004F6501">
        <w:rPr>
          <w:color w:val="000000"/>
        </w:rPr>
        <w:t xml:space="preserve"> (Три: выше), в раскрывающемся списке </w:t>
      </w:r>
      <w:proofErr w:type="spellStart"/>
      <w:r w:rsidRPr="004F6501">
        <w:rPr>
          <w:color w:val="000000"/>
        </w:rPr>
        <w:t>Setup</w:t>
      </w:r>
      <w:proofErr w:type="spellEnd"/>
      <w:r w:rsidRPr="004F6501">
        <w:rPr>
          <w:color w:val="000000"/>
        </w:rPr>
        <w:t xml:space="preserve"> (Режим) установите 3D, а в раскрывающемся списке </w:t>
      </w:r>
      <w:proofErr w:type="spellStart"/>
      <w:r w:rsidRPr="004F6501">
        <w:rPr>
          <w:color w:val="000000"/>
        </w:rPr>
        <w:t>Change</w:t>
      </w:r>
      <w:proofErr w:type="spellEnd"/>
      <w:r w:rsidRPr="004F6501">
        <w:rPr>
          <w:color w:val="000000"/>
        </w:rPr>
        <w:t xml:space="preserve"> </w:t>
      </w:r>
      <w:proofErr w:type="spellStart"/>
      <w:r w:rsidRPr="004F6501">
        <w:rPr>
          <w:color w:val="000000"/>
        </w:rPr>
        <w:t>view</w:t>
      </w:r>
      <w:proofErr w:type="spellEnd"/>
      <w:r w:rsidRPr="004F6501">
        <w:rPr>
          <w:color w:val="000000"/>
        </w:rPr>
        <w:t xml:space="preserve"> </w:t>
      </w:r>
      <w:proofErr w:type="spellStart"/>
      <w:r w:rsidRPr="004F6501">
        <w:rPr>
          <w:color w:val="000000"/>
        </w:rPr>
        <w:t>to</w:t>
      </w:r>
      <w:proofErr w:type="spellEnd"/>
      <w:r w:rsidRPr="004F6501">
        <w:rPr>
          <w:color w:val="000000"/>
        </w:rPr>
        <w:t xml:space="preserve"> (Сменить вид на) - SE </w:t>
      </w:r>
      <w:proofErr w:type="spellStart"/>
      <w:r w:rsidRPr="004F6501">
        <w:rPr>
          <w:color w:val="000000"/>
        </w:rPr>
        <w:t>Isometric</w:t>
      </w:r>
      <w:proofErr w:type="spellEnd"/>
      <w:r w:rsidRPr="004F6501">
        <w:rPr>
          <w:color w:val="000000"/>
        </w:rPr>
        <w:t xml:space="preserve"> (ЮВ изометрию). В качестве имени введите, например, </w:t>
      </w:r>
      <w:proofErr w:type="spellStart"/>
      <w:r w:rsidRPr="004F6501">
        <w:rPr>
          <w:color w:val="000000"/>
        </w:rPr>
        <w:t>Конф</w:t>
      </w:r>
      <w:proofErr w:type="spellEnd"/>
      <w:r>
        <w:rPr>
          <w:color w:val="000000"/>
        </w:rPr>
        <w:t xml:space="preserve"> </w:t>
      </w:r>
      <w:proofErr w:type="gramStart"/>
      <w:r w:rsidRPr="004F6501">
        <w:rPr>
          <w:color w:val="000000"/>
        </w:rPr>
        <w:t>З</w:t>
      </w:r>
      <w:proofErr w:type="gramEnd"/>
      <w:r w:rsidRPr="004F6501">
        <w:rPr>
          <w:color w:val="000000"/>
        </w:rPr>
        <w:t xml:space="preserve"> и закройте диалоговое окно кнопкой ОК. Графический экран разделится на три части (рисунок 10.</w:t>
      </w:r>
      <w:r>
        <w:rPr>
          <w:color w:val="000000"/>
        </w:rPr>
        <w:t>11</w:t>
      </w:r>
      <w:r w:rsidRPr="004F6501">
        <w:rPr>
          <w:color w:val="000000"/>
        </w:rPr>
        <w:t xml:space="preserve">). </w:t>
      </w:r>
    </w:p>
    <w:p w:rsidR="007A4D7F" w:rsidRPr="004F6501" w:rsidRDefault="007A4D7F" w:rsidP="007A4D7F">
      <w:pPr>
        <w:spacing w:before="100" w:beforeAutospacing="1" w:after="100" w:afterAutospacing="1"/>
        <w:ind w:right="-22" w:firstLine="720"/>
        <w:jc w:val="both"/>
      </w:pPr>
      <w:r w:rsidRPr="004F6501">
        <w:rPr>
          <w:color w:val="000000"/>
        </w:rPr>
        <w:t xml:space="preserve">Из трех образовавшихся видовых экранов только один является активным – это тот экран, в котором указатель мыши имеет вид перекрестия, а не стрелки (активный экран имеет еще и чуть более жирную рамку). В нашем случае активным стал верхний видовой экран. Если вам нужно активизировать другой экран, просто щелкните по нему с помощью левой кнопки мыши. </w:t>
      </w:r>
    </w:p>
    <w:p w:rsidR="007A4D7F" w:rsidRPr="004F6501" w:rsidRDefault="007A4D7F" w:rsidP="007A4D7F">
      <w:pPr>
        <w:pStyle w:val="ris"/>
        <w:spacing w:before="0" w:beforeAutospacing="0" w:after="0" w:afterAutospacing="0"/>
        <w:ind w:right="-22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049395" cy="2931795"/>
            <wp:effectExtent l="0" t="0" r="8255" b="1905"/>
            <wp:docPr id="2" name="Рисунок 2" descr="tema1_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ema1_1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9395" cy="2931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4D7F" w:rsidRPr="004F6501" w:rsidRDefault="007A4D7F" w:rsidP="007A4D7F">
      <w:pPr>
        <w:pStyle w:val="ris"/>
        <w:spacing w:before="0" w:beforeAutospacing="0" w:after="0" w:afterAutospacing="0"/>
        <w:ind w:right="-22"/>
        <w:jc w:val="center"/>
        <w:rPr>
          <w:sz w:val="28"/>
          <w:szCs w:val="28"/>
        </w:rPr>
      </w:pPr>
      <w:r w:rsidRPr="004F6501">
        <w:rPr>
          <w:color w:val="000000"/>
          <w:sz w:val="28"/>
          <w:szCs w:val="28"/>
        </w:rPr>
        <w:t>Рисунок 10.</w:t>
      </w:r>
      <w:r>
        <w:rPr>
          <w:color w:val="000000"/>
          <w:sz w:val="28"/>
          <w:szCs w:val="28"/>
        </w:rPr>
        <w:t>11</w:t>
      </w:r>
      <w:r w:rsidRPr="004F6501">
        <w:rPr>
          <w:color w:val="000000"/>
          <w:sz w:val="28"/>
          <w:szCs w:val="28"/>
        </w:rPr>
        <w:t xml:space="preserve">  Задание конфигурации </w:t>
      </w:r>
      <w:proofErr w:type="gramStart"/>
      <w:r w:rsidRPr="004F6501">
        <w:rPr>
          <w:color w:val="000000"/>
          <w:sz w:val="28"/>
          <w:szCs w:val="28"/>
        </w:rPr>
        <w:t>неперекрывающихся</w:t>
      </w:r>
      <w:proofErr w:type="gramEnd"/>
    </w:p>
    <w:p w:rsidR="007A4D7F" w:rsidRPr="004F6501" w:rsidRDefault="007A4D7F" w:rsidP="007A4D7F">
      <w:pPr>
        <w:pStyle w:val="ris"/>
        <w:spacing w:before="0" w:beforeAutospacing="0" w:after="0" w:afterAutospacing="0"/>
        <w:ind w:right="-22"/>
        <w:jc w:val="center"/>
        <w:rPr>
          <w:sz w:val="28"/>
          <w:szCs w:val="28"/>
        </w:rPr>
      </w:pPr>
      <w:r w:rsidRPr="004F6501">
        <w:rPr>
          <w:color w:val="000000"/>
          <w:sz w:val="28"/>
          <w:szCs w:val="28"/>
        </w:rPr>
        <w:lastRenderedPageBreak/>
        <w:t>видовых экранов</w:t>
      </w:r>
    </w:p>
    <w:p w:rsidR="007A4D7F" w:rsidRPr="004F6501" w:rsidRDefault="007A4D7F" w:rsidP="007A4D7F">
      <w:pPr>
        <w:spacing w:before="100" w:beforeAutospacing="1" w:after="100" w:afterAutospacing="1"/>
        <w:ind w:right="-22" w:firstLine="720"/>
        <w:jc w:val="both"/>
      </w:pPr>
      <w:r w:rsidRPr="004F6501">
        <w:rPr>
          <w:color w:val="000000"/>
        </w:rPr>
        <w:t xml:space="preserve">Для возврата к </w:t>
      </w:r>
      <w:proofErr w:type="spellStart"/>
      <w:r w:rsidRPr="004F6501">
        <w:rPr>
          <w:color w:val="000000"/>
        </w:rPr>
        <w:t>одноэкранной</w:t>
      </w:r>
      <w:proofErr w:type="spellEnd"/>
      <w:r w:rsidRPr="004F6501">
        <w:rPr>
          <w:color w:val="000000"/>
        </w:rPr>
        <w:t xml:space="preserve"> конфигурации активизируйте тот видовой экран, вид из которого вы хотите оставить, и командой VPORTS (ВЭКРАН) откройте диалоговое окно </w:t>
      </w:r>
      <w:proofErr w:type="spellStart"/>
      <w:r w:rsidRPr="004F6501">
        <w:rPr>
          <w:color w:val="000000"/>
        </w:rPr>
        <w:t>Viewports</w:t>
      </w:r>
      <w:proofErr w:type="spellEnd"/>
      <w:r w:rsidRPr="004F6501">
        <w:rPr>
          <w:color w:val="000000"/>
        </w:rPr>
        <w:t xml:space="preserve"> (Видовые экраны). Во вкладке </w:t>
      </w:r>
      <w:proofErr w:type="spellStart"/>
      <w:r w:rsidRPr="004F6501">
        <w:rPr>
          <w:color w:val="000000"/>
        </w:rPr>
        <w:t>New</w:t>
      </w:r>
      <w:proofErr w:type="spellEnd"/>
      <w:r w:rsidRPr="004F6501">
        <w:rPr>
          <w:color w:val="000000"/>
        </w:rPr>
        <w:t xml:space="preserve"> </w:t>
      </w:r>
      <w:proofErr w:type="spellStart"/>
      <w:r w:rsidRPr="004F6501">
        <w:rPr>
          <w:color w:val="000000"/>
        </w:rPr>
        <w:t>Viewports</w:t>
      </w:r>
      <w:proofErr w:type="spellEnd"/>
      <w:r w:rsidRPr="004F6501">
        <w:rPr>
          <w:color w:val="000000"/>
        </w:rPr>
        <w:t xml:space="preserve"> (Новые </w:t>
      </w:r>
      <w:proofErr w:type="spellStart"/>
      <w:r w:rsidRPr="004F6501">
        <w:rPr>
          <w:color w:val="000000"/>
        </w:rPr>
        <w:t>ВЭкраны</w:t>
      </w:r>
      <w:proofErr w:type="spellEnd"/>
      <w:r w:rsidRPr="004F6501">
        <w:rPr>
          <w:color w:val="000000"/>
        </w:rPr>
        <w:t xml:space="preserve">) в списке </w:t>
      </w:r>
      <w:proofErr w:type="spellStart"/>
      <w:r w:rsidRPr="004F6501">
        <w:rPr>
          <w:color w:val="000000"/>
        </w:rPr>
        <w:t>Standard</w:t>
      </w:r>
      <w:proofErr w:type="spellEnd"/>
      <w:r w:rsidRPr="004F6501">
        <w:rPr>
          <w:color w:val="000000"/>
        </w:rPr>
        <w:t xml:space="preserve"> </w:t>
      </w:r>
      <w:proofErr w:type="spellStart"/>
      <w:r w:rsidRPr="004F6501">
        <w:rPr>
          <w:color w:val="000000"/>
        </w:rPr>
        <w:t>viewports</w:t>
      </w:r>
      <w:proofErr w:type="spellEnd"/>
      <w:r w:rsidRPr="004F6501">
        <w:rPr>
          <w:color w:val="000000"/>
        </w:rPr>
        <w:t xml:space="preserve"> (Стандартные конфигурации) выберите конфигурацию </w:t>
      </w:r>
      <w:proofErr w:type="spellStart"/>
      <w:r w:rsidRPr="004F6501">
        <w:rPr>
          <w:color w:val="000000"/>
        </w:rPr>
        <w:t>Single</w:t>
      </w:r>
      <w:proofErr w:type="spellEnd"/>
      <w:r w:rsidRPr="004F6501">
        <w:rPr>
          <w:color w:val="000000"/>
        </w:rPr>
        <w:t xml:space="preserve"> (Один), а в раскрывающемся списке </w:t>
      </w:r>
      <w:proofErr w:type="spellStart"/>
      <w:r w:rsidRPr="004F6501">
        <w:rPr>
          <w:color w:val="000000"/>
        </w:rPr>
        <w:t>Apply</w:t>
      </w:r>
      <w:proofErr w:type="spellEnd"/>
      <w:r w:rsidRPr="004F6501">
        <w:rPr>
          <w:color w:val="000000"/>
        </w:rPr>
        <w:t xml:space="preserve"> </w:t>
      </w:r>
      <w:proofErr w:type="spellStart"/>
      <w:r w:rsidRPr="004F6501">
        <w:rPr>
          <w:color w:val="000000"/>
        </w:rPr>
        <w:t>to</w:t>
      </w:r>
      <w:proofErr w:type="spellEnd"/>
      <w:r w:rsidRPr="004F6501">
        <w:rPr>
          <w:color w:val="000000"/>
        </w:rPr>
        <w:t xml:space="preserve"> (Применить к) установите </w:t>
      </w:r>
      <w:proofErr w:type="spellStart"/>
      <w:r w:rsidRPr="004F6501">
        <w:rPr>
          <w:color w:val="000000"/>
        </w:rPr>
        <w:t>Display</w:t>
      </w:r>
      <w:proofErr w:type="spellEnd"/>
      <w:r w:rsidRPr="004F6501">
        <w:rPr>
          <w:color w:val="000000"/>
        </w:rPr>
        <w:t xml:space="preserve"> (Ко всему экрану). Другая возможность перейти к одному экрану - щелкнуть по кнопке </w:t>
      </w:r>
      <w:r>
        <w:rPr>
          <w:noProof/>
        </w:rPr>
        <w:drawing>
          <wp:inline distT="0" distB="0" distL="0" distR="0">
            <wp:extent cx="232410" cy="232410"/>
            <wp:effectExtent l="0" t="0" r="0" b="0"/>
            <wp:docPr id="1" name="Рисунок 1" descr="tema1_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tema1_1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" cy="232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6501">
        <w:rPr>
          <w:color w:val="000000"/>
        </w:rPr>
        <w:t xml:space="preserve">панели инструментов </w:t>
      </w:r>
      <w:proofErr w:type="spellStart"/>
      <w:r w:rsidRPr="004F6501">
        <w:rPr>
          <w:color w:val="000000"/>
        </w:rPr>
        <w:t>Viewports</w:t>
      </w:r>
      <w:proofErr w:type="spellEnd"/>
      <w:r w:rsidRPr="004F6501">
        <w:rPr>
          <w:color w:val="000000"/>
        </w:rPr>
        <w:t xml:space="preserve"> (Видовые экраны).</w:t>
      </w:r>
    </w:p>
    <w:p w:rsidR="00C41645" w:rsidRDefault="00C41645"/>
    <w:sectPr w:rsidR="00C416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0F3DE7"/>
    <w:multiLevelType w:val="multilevel"/>
    <w:tmpl w:val="1400C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4D7F"/>
    <w:rsid w:val="005D62D6"/>
    <w:rsid w:val="007A4D7F"/>
    <w:rsid w:val="00C41645"/>
    <w:rsid w:val="00FD6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4D7F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zagglav">
    <w:name w:val="zagglav"/>
    <w:basedOn w:val="a"/>
    <w:rsid w:val="007A4D7F"/>
    <w:pPr>
      <w:spacing w:before="100" w:beforeAutospacing="1" w:after="100" w:afterAutospacing="1"/>
    </w:pPr>
    <w:rPr>
      <w:sz w:val="24"/>
      <w:szCs w:val="24"/>
    </w:rPr>
  </w:style>
  <w:style w:type="paragraph" w:styleId="a3">
    <w:name w:val="Normal (Web)"/>
    <w:basedOn w:val="a"/>
    <w:rsid w:val="007A4D7F"/>
    <w:pPr>
      <w:spacing w:before="100" w:beforeAutospacing="1" w:after="100" w:afterAutospacing="1"/>
    </w:pPr>
    <w:rPr>
      <w:sz w:val="24"/>
      <w:szCs w:val="24"/>
    </w:rPr>
  </w:style>
  <w:style w:type="paragraph" w:customStyle="1" w:styleId="ris">
    <w:name w:val="ris"/>
    <w:basedOn w:val="a"/>
    <w:rsid w:val="007A4D7F"/>
    <w:pPr>
      <w:spacing w:before="100" w:beforeAutospacing="1" w:after="100" w:afterAutospacing="1"/>
    </w:pPr>
    <w:rPr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7A4D7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A4D7F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4D7F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zagglav">
    <w:name w:val="zagglav"/>
    <w:basedOn w:val="a"/>
    <w:rsid w:val="007A4D7F"/>
    <w:pPr>
      <w:spacing w:before="100" w:beforeAutospacing="1" w:after="100" w:afterAutospacing="1"/>
    </w:pPr>
    <w:rPr>
      <w:sz w:val="24"/>
      <w:szCs w:val="24"/>
    </w:rPr>
  </w:style>
  <w:style w:type="paragraph" w:styleId="a3">
    <w:name w:val="Normal (Web)"/>
    <w:basedOn w:val="a"/>
    <w:rsid w:val="007A4D7F"/>
    <w:pPr>
      <w:spacing w:before="100" w:beforeAutospacing="1" w:after="100" w:afterAutospacing="1"/>
    </w:pPr>
    <w:rPr>
      <w:sz w:val="24"/>
      <w:szCs w:val="24"/>
    </w:rPr>
  </w:style>
  <w:style w:type="paragraph" w:customStyle="1" w:styleId="ris">
    <w:name w:val="ris"/>
    <w:basedOn w:val="a"/>
    <w:rsid w:val="007A4D7F"/>
    <w:pPr>
      <w:spacing w:before="100" w:beforeAutospacing="1" w:after="100" w:afterAutospacing="1"/>
    </w:pPr>
    <w:rPr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7A4D7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A4D7F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598</Words>
  <Characters>3415</Characters>
  <Application>Microsoft Office Word</Application>
  <DocSecurity>0</DocSecurity>
  <Lines>28</Lines>
  <Paragraphs>8</Paragraphs>
  <ScaleCrop>false</ScaleCrop>
  <Company/>
  <LinksUpToDate>false</LinksUpToDate>
  <CharactersWithSpaces>4005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Даметык Курманова</dc:creator>
  <cp:lastModifiedBy>Даметык Курманова</cp:lastModifiedBy>
  <cp:revision>1</cp:revision>
  <dcterms:created xsi:type="dcterms:W3CDTF">2020-08-13T08:23:00Z</dcterms:created>
  <dcterms:modified xsi:type="dcterms:W3CDTF">2020-08-13T08:23:00Z</dcterms:modified>
</cp:coreProperties>
</file>